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0D" w:rsidRDefault="0011370D" w:rsidP="0011370D">
      <w:pPr>
        <w:spacing w:after="0" w:line="360" w:lineRule="auto"/>
        <w:jc w:val="center"/>
        <w:rPr>
          <w:rFonts w:ascii="Times New Roman" w:eastAsia="TimesNewRoman" w:hAnsi="Times New Roman" w:cs="Times New Roman"/>
          <w:b/>
          <w:sz w:val="36"/>
          <w:szCs w:val="24"/>
          <w:u w:val="single"/>
        </w:rPr>
      </w:pPr>
      <w:r w:rsidRPr="0011370D">
        <w:rPr>
          <w:rFonts w:ascii="Times New Roman" w:eastAsia="TimesNewRoman" w:hAnsi="Times New Roman" w:cs="Times New Roman"/>
          <w:b/>
          <w:sz w:val="36"/>
          <w:szCs w:val="24"/>
          <w:u w:val="single"/>
        </w:rPr>
        <w:t>Significance of the Study</w:t>
      </w:r>
    </w:p>
    <w:p w:rsidR="00533F9F" w:rsidRPr="0011370D" w:rsidRDefault="00533F9F" w:rsidP="0011370D">
      <w:pPr>
        <w:spacing w:after="0" w:line="360" w:lineRule="auto"/>
        <w:jc w:val="center"/>
        <w:rPr>
          <w:rFonts w:ascii="Times New Roman" w:eastAsia="TimesNewRoman" w:hAnsi="Times New Roman" w:cs="Times New Roman"/>
          <w:b/>
          <w:sz w:val="36"/>
          <w:szCs w:val="24"/>
          <w:u w:val="single"/>
        </w:rPr>
      </w:pPr>
    </w:p>
    <w:p w:rsidR="006134D3" w:rsidRDefault="006134D3" w:rsidP="006134D3">
      <w:pPr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In recent days, </w:t>
      </w:r>
      <w:r>
        <w:rPr>
          <w:rFonts w:ascii="Times New Roman" w:eastAsia="TimesNewRoman" w:hAnsi="Times New Roman" w:cs="Times New Roman"/>
          <w:sz w:val="24"/>
          <w:szCs w:val="24"/>
        </w:rPr>
        <w:t>p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lants have been the choice of researcher’s interest to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mediate the 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>synthesis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of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 nanoparticles </w:t>
      </w:r>
      <w:r>
        <w:rPr>
          <w:rFonts w:ascii="Times New Roman" w:eastAsia="TimesNew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bionanoparticles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) 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>via “Green method”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>The escalating charisma of the bio</w:t>
      </w:r>
      <w:r w:rsidR="0011370D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spellStart"/>
      <w:r w:rsidRPr="009E5339">
        <w:rPr>
          <w:rFonts w:ascii="Times New Roman" w:eastAsia="TimesNewRoman" w:hAnsi="Times New Roman" w:cs="Times New Roman"/>
          <w:sz w:val="24"/>
          <w:szCs w:val="24"/>
        </w:rPr>
        <w:t>nanoparticles</w:t>
      </w:r>
      <w:proofErr w:type="spellEnd"/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 with </w:t>
      </w:r>
      <w:proofErr w:type="spellStart"/>
      <w:r w:rsidR="0011370D">
        <w:rPr>
          <w:rFonts w:ascii="Times New Roman" w:eastAsia="TimesNewRoman" w:hAnsi="Times New Roman" w:cs="Times New Roman"/>
          <w:sz w:val="24"/>
          <w:szCs w:val="24"/>
        </w:rPr>
        <w:t>P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>hysio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>-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chemical </w:t>
      </w:r>
      <w:r>
        <w:rPr>
          <w:rFonts w:ascii="Times New Roman" w:eastAsia="TimesNewRoman" w:hAnsi="Times New Roman" w:cs="Times New Roman"/>
          <w:sz w:val="24"/>
          <w:szCs w:val="24"/>
        </w:rPr>
        <w:t>properties,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 which correspond to the large surface: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volume ratio has potential positive effect in the field of biological application. </w:t>
      </w:r>
    </w:p>
    <w:p w:rsidR="006134D3" w:rsidRDefault="006134D3" w:rsidP="006134D3">
      <w:pPr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6134D3" w:rsidRDefault="006134D3" w:rsidP="006134D3">
      <w:pPr>
        <w:pBdr>
          <w:bottom w:val="dotted" w:sz="24" w:space="1" w:color="auto"/>
        </w:pBdr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E5339">
        <w:rPr>
          <w:rFonts w:ascii="Times New Roman" w:eastAsia="TimesNewRoman" w:hAnsi="Times New Roman" w:cs="Times New Roman"/>
          <w:sz w:val="24"/>
          <w:szCs w:val="24"/>
        </w:rPr>
        <w:t>However there are also reports that the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NPs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 have potential </w:t>
      </w:r>
      <w:proofErr w:type="spellStart"/>
      <w:r w:rsidRPr="009E5339">
        <w:rPr>
          <w:rFonts w:ascii="Times New Roman" w:eastAsia="TimesNewRoman" w:hAnsi="Times New Roman" w:cs="Times New Roman"/>
          <w:sz w:val="24"/>
          <w:szCs w:val="24"/>
        </w:rPr>
        <w:t>ecotoxicity</w:t>
      </w:r>
      <w:proofErr w:type="spellEnd"/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 effects in the soil, water and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against 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>the organisms found in the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se environments. 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>Hence, this propos</w:t>
      </w:r>
      <w:r>
        <w:rPr>
          <w:rFonts w:ascii="Times New Roman" w:eastAsia="TimesNewRoman" w:hAnsi="Times New Roman" w:cs="Times New Roman"/>
          <w:sz w:val="24"/>
          <w:szCs w:val="24"/>
        </w:rPr>
        <w:t>ed research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 will enable us to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validate our 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comprehensive ides about the utility of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the biogenic </w:t>
      </w:r>
      <w:proofErr w:type="spellStart"/>
      <w:r w:rsidRPr="009E5339">
        <w:rPr>
          <w:rFonts w:ascii="Times New Roman" w:eastAsia="TimesNewRoman" w:hAnsi="Times New Roman" w:cs="Times New Roman"/>
          <w:sz w:val="24"/>
          <w:szCs w:val="24"/>
        </w:rPr>
        <w:t>nanoparticles</w:t>
      </w:r>
      <w:proofErr w:type="spellEnd"/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 in the field of biological and clinical application as well as to pay heed on to the information about the ecological toxicity of </w:t>
      </w:r>
      <w:r>
        <w:rPr>
          <w:rFonts w:ascii="Times New Roman" w:eastAsia="TimesNewRoman" w:hAnsi="Times New Roman" w:cs="Times New Roman"/>
          <w:sz w:val="24"/>
          <w:szCs w:val="24"/>
        </w:rPr>
        <w:t>the</w:t>
      </w:r>
      <w:r w:rsidRPr="009E5339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9E5339">
        <w:rPr>
          <w:rFonts w:ascii="Times New Roman" w:eastAsia="TimesNewRoman" w:hAnsi="Times New Roman" w:cs="Times New Roman"/>
          <w:sz w:val="24"/>
          <w:szCs w:val="24"/>
        </w:rPr>
        <w:t>nanoparticles</w:t>
      </w:r>
      <w:proofErr w:type="spellEnd"/>
      <w:r w:rsidRPr="009E5339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11370D" w:rsidRDefault="0011370D" w:rsidP="006134D3">
      <w:pPr>
        <w:pBdr>
          <w:bottom w:val="dotted" w:sz="24" w:space="1" w:color="auto"/>
        </w:pBdr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11370D" w:rsidRDefault="0011370D" w:rsidP="006134D3">
      <w:pPr>
        <w:pBdr>
          <w:bottom w:val="dotted" w:sz="2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 w:rsidRPr="0011370D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Consequently, the results designated that the biologically synthesized </w:t>
      </w:r>
      <w:proofErr w:type="spellStart"/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>AgNPs</w:t>
      </w:r>
      <w:proofErr w:type="spellEnd"/>
      <w:r w:rsidRPr="0011370D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have effective </w:t>
      </w:r>
      <w:proofErr w:type="spellStart"/>
      <w:r w:rsidRPr="0011370D">
        <w:rPr>
          <w:rFonts w:ascii="Times New Roman" w:hAnsi="Times New Roman" w:cs="Times New Roman"/>
          <w:sz w:val="24"/>
          <w:szCs w:val="25"/>
          <w:shd w:val="clear" w:color="auto" w:fill="FFFFFF"/>
        </w:rPr>
        <w:t>behavior</w:t>
      </w:r>
      <w:proofErr w:type="spellEnd"/>
      <w:r w:rsidRPr="0011370D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for treating </w:t>
      </w:r>
      <w:r w:rsidR="00533F9F" w:rsidRPr="00533F9F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MDA-MB-231</w:t>
      </w:r>
      <w:r w:rsidR="00533F9F" w:rsidRPr="00533F9F">
        <w:rPr>
          <w:rFonts w:ascii="Times New Roman" w:hAnsi="Times New Roman" w:cs="Times New Roman"/>
          <w:sz w:val="24"/>
          <w:szCs w:val="24"/>
          <w:shd w:val="clear" w:color="auto" w:fill="FFFFFF"/>
        </w:rPr>
        <w:t>- an epithelial Breast cancer</w:t>
      </w:r>
      <w:r w:rsidR="00533F9F" w:rsidRPr="00EC45AD">
        <w:rPr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>breast</w:t>
      </w:r>
      <w:r w:rsidRPr="0011370D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 cancer cells from the laboratory experiment approach; however, additional studies are required to validate these results in vivo models as anticancer agents depending on their </w:t>
      </w:r>
      <w:proofErr w:type="spellStart"/>
      <w:r w:rsidRPr="0011370D">
        <w:rPr>
          <w:rFonts w:ascii="Times New Roman" w:hAnsi="Times New Roman" w:cs="Times New Roman"/>
          <w:sz w:val="24"/>
          <w:szCs w:val="25"/>
          <w:shd w:val="clear" w:color="auto" w:fill="FFFFFF"/>
        </w:rPr>
        <w:t>cytotoxic</w:t>
      </w:r>
      <w:proofErr w:type="spellEnd"/>
      <w:r w:rsidRPr="0011370D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activity.</w:t>
      </w:r>
    </w:p>
    <w:p w:rsidR="0011370D" w:rsidRPr="0011370D" w:rsidRDefault="0011370D" w:rsidP="006134D3">
      <w:pPr>
        <w:pBdr>
          <w:bottom w:val="dotted" w:sz="24" w:space="1" w:color="auto"/>
        </w:pBdr>
        <w:spacing w:after="0" w:line="360" w:lineRule="auto"/>
        <w:jc w:val="both"/>
        <w:rPr>
          <w:rFonts w:ascii="Times New Roman" w:eastAsia="TimesNewRoman" w:hAnsi="Times New Roman" w:cs="Times New Roman"/>
          <w:sz w:val="20"/>
          <w:szCs w:val="24"/>
        </w:rPr>
      </w:pPr>
    </w:p>
    <w:p w:rsidR="0011370D" w:rsidRPr="0011370D" w:rsidRDefault="0011370D" w:rsidP="006134D3">
      <w:pPr>
        <w:pBdr>
          <w:bottom w:val="dotted" w:sz="24" w:space="1" w:color="auto"/>
        </w:pBdr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W</w:t>
      </w:r>
      <w:r w:rsidRPr="0011370D">
        <w:rPr>
          <w:rFonts w:ascii="Times New Roman" w:hAnsi="Times New Roman" w:cs="Times New Roman"/>
          <w:sz w:val="24"/>
          <w:szCs w:val="23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have</w:t>
      </w:r>
      <w:r w:rsidRPr="0011370D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summarized the present state of research on the green synthesis of </w:t>
      </w:r>
      <w:proofErr w:type="spellStart"/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AgNPs</w:t>
      </w:r>
      <w:proofErr w:type="spellEnd"/>
      <w:r w:rsidR="00533F9F" w:rsidRPr="00533F9F">
        <w:rPr>
          <w:sz w:val="24"/>
          <w:szCs w:val="24"/>
        </w:rPr>
        <w:t xml:space="preserve"> </w:t>
      </w:r>
      <w:r w:rsidR="00533F9F" w:rsidRPr="00533F9F">
        <w:rPr>
          <w:rFonts w:ascii="Times New Roman" w:hAnsi="Times New Roman" w:cs="Times New Roman"/>
          <w:sz w:val="24"/>
          <w:szCs w:val="24"/>
        </w:rPr>
        <w:t xml:space="preserve">mediated by </w:t>
      </w:r>
      <w:proofErr w:type="spellStart"/>
      <w:r w:rsidR="00533F9F" w:rsidRPr="00533F9F">
        <w:rPr>
          <w:rFonts w:ascii="Times New Roman" w:hAnsi="Times New Roman" w:cs="Times New Roman"/>
          <w:i/>
          <w:iCs/>
          <w:sz w:val="24"/>
          <w:szCs w:val="24"/>
        </w:rPr>
        <w:t>Strobilanthes</w:t>
      </w:r>
      <w:proofErr w:type="spellEnd"/>
      <w:r w:rsidR="00533F9F" w:rsidRPr="00533F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33F9F" w:rsidRPr="00533F9F">
        <w:rPr>
          <w:rFonts w:ascii="Times New Roman" w:hAnsi="Times New Roman" w:cs="Times New Roman"/>
          <w:i/>
          <w:iCs/>
          <w:sz w:val="24"/>
          <w:szCs w:val="24"/>
        </w:rPr>
        <w:t>ciliata</w:t>
      </w:r>
      <w:proofErr w:type="spellEnd"/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and inhibition of cancer and bacterial cells.</w:t>
      </w:r>
      <w:r w:rsidRPr="0011370D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In addition,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we have analysed on</w:t>
      </w:r>
      <w:r w:rsidRPr="0011370D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biological (natural extracts) components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or plant extracts</w:t>
      </w:r>
      <w:r w:rsidRPr="0011370D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with their advantages over other conventional components/solvents. The main aim of this 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s</w:t>
      </w:r>
      <w:r w:rsidRPr="0011370D">
        <w:rPr>
          <w:rFonts w:ascii="Times New Roman" w:hAnsi="Times New Roman" w:cs="Times New Roman"/>
          <w:sz w:val="24"/>
          <w:szCs w:val="23"/>
          <w:shd w:val="clear" w:color="auto" w:fill="FFFFFF"/>
        </w:rPr>
        <w:t>tudy is to provide detailed mechanisms for green synthesis and remediation applications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in clinical therapeutics</w:t>
      </w:r>
      <w:r w:rsidRPr="0011370D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The </w:t>
      </w:r>
      <w:r w:rsidRPr="0011370D">
        <w:rPr>
          <w:rFonts w:ascii="Times New Roman" w:hAnsi="Times New Roman" w:cs="Times New Roman"/>
          <w:sz w:val="24"/>
          <w:szCs w:val="23"/>
          <w:shd w:val="clear" w:color="auto" w:fill="FFFFFF"/>
        </w:rPr>
        <w:t>“green” synthesis procedures and their related components that will benefit researchers involved in this emerging field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.</w:t>
      </w:r>
    </w:p>
    <w:p w:rsidR="00800FE0" w:rsidRPr="009E5339" w:rsidRDefault="00800FE0" w:rsidP="006134D3">
      <w:pPr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7B7F9D" w:rsidRDefault="007B7F9D"/>
    <w:sectPr w:rsidR="007B7F9D" w:rsidSect="00367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134D3"/>
    <w:rsid w:val="0011370D"/>
    <w:rsid w:val="00367F92"/>
    <w:rsid w:val="00533F9F"/>
    <w:rsid w:val="006134D3"/>
    <w:rsid w:val="007B7F9D"/>
    <w:rsid w:val="00800FE0"/>
    <w:rsid w:val="009D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137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2022-06-22T16:52:00Z</dcterms:created>
  <dcterms:modified xsi:type="dcterms:W3CDTF">2023-06-28T06:45:00Z</dcterms:modified>
</cp:coreProperties>
</file>